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56732F" w14:textId="1E0F33C1" w:rsidR="001F29C1" w:rsidRDefault="001F29C1" w:rsidP="001F29C1">
      <w:pPr>
        <w:rPr>
          <w:b/>
          <w:bCs/>
          <w:sz w:val="24"/>
          <w:szCs w:val="24"/>
          <w:highlight w:val="green"/>
        </w:rPr>
      </w:pPr>
      <w:bookmarkStart w:id="0" w:name="_GoBack"/>
      <w:bookmarkEnd w:id="0"/>
      <w:r>
        <w:rPr>
          <w:noProof/>
          <w:lang w:eastAsia="fr-FR"/>
        </w:rPr>
        <w:drawing>
          <wp:inline distT="0" distB="0" distL="0" distR="0" wp14:anchorId="48413E31" wp14:editId="6C065D1C">
            <wp:extent cx="6286500" cy="184785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86500" cy="1847850"/>
                    </a:xfrm>
                    <a:prstGeom prst="rect">
                      <a:avLst/>
                    </a:prstGeom>
                    <a:noFill/>
                    <a:ln>
                      <a:noFill/>
                    </a:ln>
                  </pic:spPr>
                </pic:pic>
              </a:graphicData>
            </a:graphic>
          </wp:inline>
        </w:drawing>
      </w:r>
    </w:p>
    <w:p w14:paraId="7685CCB0" w14:textId="77777777" w:rsidR="001F29C1" w:rsidRDefault="001F29C1" w:rsidP="00410463">
      <w:pPr>
        <w:jc w:val="center"/>
        <w:rPr>
          <w:b/>
          <w:bCs/>
          <w:sz w:val="24"/>
          <w:szCs w:val="24"/>
          <w:highlight w:val="green"/>
        </w:rPr>
      </w:pPr>
    </w:p>
    <w:p w14:paraId="2686413A" w14:textId="538D8074" w:rsidR="00410463" w:rsidRPr="00410463" w:rsidRDefault="00410463" w:rsidP="00410463">
      <w:pPr>
        <w:jc w:val="center"/>
        <w:rPr>
          <w:b/>
          <w:bCs/>
          <w:sz w:val="24"/>
          <w:szCs w:val="24"/>
        </w:rPr>
      </w:pPr>
      <w:r w:rsidRPr="00410463">
        <w:rPr>
          <w:b/>
          <w:bCs/>
          <w:sz w:val="24"/>
          <w:szCs w:val="24"/>
          <w:highlight w:val="green"/>
        </w:rPr>
        <w:t>TERMS AND CONDITIONS</w:t>
      </w:r>
    </w:p>
    <w:p w14:paraId="54448929" w14:textId="77777777" w:rsidR="00107037" w:rsidRPr="00107037" w:rsidRDefault="00107037" w:rsidP="00107037">
      <w:r w:rsidRPr="00107037">
        <w:t>In the context of the contract related to tour bookings, please be advised of the following formal terms and conditions:</w:t>
      </w:r>
    </w:p>
    <w:p w14:paraId="644EC6CE" w14:textId="77777777" w:rsidR="00107037" w:rsidRPr="00107037" w:rsidRDefault="00107037" w:rsidP="00107037">
      <w:pPr>
        <w:numPr>
          <w:ilvl w:val="0"/>
          <w:numId w:val="1"/>
        </w:numPr>
      </w:pPr>
      <w:r w:rsidRPr="00107037">
        <w:t>Confirmation and Acceptance: Upon booking a tour, you acknowledge, on behalf of both yourself and all members of your party, that you fully accept and comprehend our terms and conditions, as well as all associated details pertaining to the tour. Your booking will be officially confirmed upon receipt of the invoice, which will be dispatched to you. This invoice serves as the formal confirmation of your tour reservation.</w:t>
      </w:r>
    </w:p>
    <w:p w14:paraId="3D2DAFAB" w14:textId="560177AD" w:rsidR="00107037" w:rsidRPr="00107037" w:rsidRDefault="00107037" w:rsidP="00107037">
      <w:pPr>
        <w:numPr>
          <w:ilvl w:val="0"/>
          <w:numId w:val="1"/>
        </w:numPr>
      </w:pPr>
      <w:r w:rsidRPr="00107037">
        <w:t>Payment for the Tour: Once you have provided your agreement to the terms and conditions, a confirmation of your booking will be transmitted to you via email. A deposit amounting to 50% of the total tour c</w:t>
      </w:r>
      <w:r w:rsidR="00E37CAF">
        <w:t>ost is to be settled within seven(07)</w:t>
      </w:r>
      <w:r w:rsidRPr="00107037">
        <w:t xml:space="preserve"> working days. The deposit payment can be made exclusively via direct bank transfer or through Western Union and MoneyGram services.</w:t>
      </w:r>
    </w:p>
    <w:p w14:paraId="1CB8FD01" w14:textId="77777777" w:rsidR="00107037" w:rsidRPr="00107037" w:rsidRDefault="00107037" w:rsidP="00107037">
      <w:pPr>
        <w:numPr>
          <w:ilvl w:val="0"/>
          <w:numId w:val="1"/>
        </w:numPr>
      </w:pPr>
      <w:r w:rsidRPr="00107037">
        <w:t>Cancellation Policy: Cancellations of confirmed bookings made 60 days or more prior to the scheduled departure date will be eligible for a full refund, less an administrative fee of $250 per person and any non-refundable fees that have been paid (e.g., non-refundable airfare, cruise, or hotel deposits). Cancellations made between 50 and 59 days before the departure date will incur a 30% loss of the program price. Cancellations made between 30 and 49 days before the departure date will result in a 50% loss of the program price. For cancellations within 29 days of the departure date, the entire program price will be forfeited.</w:t>
      </w:r>
    </w:p>
    <w:p w14:paraId="7FCEC695" w14:textId="77777777" w:rsidR="00107037" w:rsidRPr="00107037" w:rsidRDefault="00107037" w:rsidP="00107037">
      <w:pPr>
        <w:numPr>
          <w:ilvl w:val="0"/>
          <w:numId w:val="1"/>
        </w:numPr>
      </w:pPr>
      <w:r w:rsidRPr="00107037">
        <w:t>International Airfare and Hotel Availability: Please note that the tour quotes do not encompass international airfare to and from the trip's starting point, unless explicitly specified in the itinerary. Furthermore, the availability of hotels cannot be guaranteed until they are officially booked. While we will make every effort to secure accommodations in accordance with the itinerary, during peak seasons and when bookings are made within 90 days of the tour date, we may be compelled to offer suitable alternatives.</w:t>
      </w:r>
    </w:p>
    <w:p w14:paraId="3AA53D50" w14:textId="77777777" w:rsidR="00107037" w:rsidRPr="00107037" w:rsidRDefault="00107037" w:rsidP="00107037">
      <w:pPr>
        <w:numPr>
          <w:ilvl w:val="0"/>
          <w:numId w:val="1"/>
        </w:numPr>
      </w:pPr>
      <w:r w:rsidRPr="00107037">
        <w:t>Passport Details: We require your passport details as part of the booking process.</w:t>
      </w:r>
    </w:p>
    <w:p w14:paraId="702DF137" w14:textId="77777777" w:rsidR="00107037" w:rsidRPr="00107037" w:rsidRDefault="00107037" w:rsidP="00107037">
      <w:pPr>
        <w:numPr>
          <w:ilvl w:val="0"/>
          <w:numId w:val="1"/>
        </w:numPr>
      </w:pPr>
      <w:r w:rsidRPr="00107037">
        <w:t>Payment Methods: We will provide you with our bank details for the deposit payment, while the remaining balance must be settled in cash, as card payments can be challenging in Madagascar due to the high commissions imposed by banks. Alternatively, you have the option to wire the remaining balance two weeks prior to your arrival.</w:t>
      </w:r>
    </w:p>
    <w:p w14:paraId="2D8BABF0" w14:textId="77777777" w:rsidR="00107037" w:rsidRPr="00107037" w:rsidRDefault="00107037" w:rsidP="00107037">
      <w:pPr>
        <w:numPr>
          <w:ilvl w:val="0"/>
          <w:numId w:val="1"/>
        </w:numPr>
      </w:pPr>
      <w:r w:rsidRPr="00107037">
        <w:t>Privacy Assurance: Madagascar Natural Tours is dedicated to safeguarding your privacy and ensuring a positive experience throughout the tour.</w:t>
      </w:r>
    </w:p>
    <w:p w14:paraId="624FF1D3" w14:textId="77777777" w:rsidR="00107037" w:rsidRPr="00107037" w:rsidRDefault="00107037" w:rsidP="00107037">
      <w:r w:rsidRPr="00107037">
        <w:t>For any further inquiries or clarifications, please do not hesitate to contact us.</w:t>
      </w:r>
    </w:p>
    <w:p w14:paraId="2FFD0B1D" w14:textId="77777777" w:rsidR="00107037" w:rsidRDefault="00107037" w:rsidP="00107037">
      <w:pPr>
        <w:spacing w:after="0"/>
      </w:pPr>
      <w:r w:rsidRPr="00107037">
        <w:t>Sincerely,</w:t>
      </w:r>
    </w:p>
    <w:p w14:paraId="1F79B62F" w14:textId="77777777" w:rsidR="00107037" w:rsidRDefault="00107037" w:rsidP="00107037">
      <w:pPr>
        <w:spacing w:after="0"/>
      </w:pPr>
      <w:r>
        <w:t>HARILALA</w:t>
      </w:r>
    </w:p>
    <w:p w14:paraId="19A01AC0" w14:textId="115918FE" w:rsidR="00107037" w:rsidRPr="00107037" w:rsidRDefault="00107037" w:rsidP="00107037">
      <w:pPr>
        <w:spacing w:after="0"/>
      </w:pPr>
      <w:r w:rsidRPr="00107037">
        <w:t>Manager, Madagascar Natural Tours</w:t>
      </w:r>
    </w:p>
    <w:p w14:paraId="594169C9" w14:textId="1FF35CD5" w:rsidR="00410463" w:rsidRDefault="00410463" w:rsidP="00410463"/>
    <w:sectPr w:rsidR="00410463" w:rsidSect="00107037">
      <w:pgSz w:w="11906" w:h="16838"/>
      <w:pgMar w:top="709" w:right="70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F1AE5"/>
    <w:multiLevelType w:val="multilevel"/>
    <w:tmpl w:val="132AB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463"/>
    <w:rsid w:val="00107037"/>
    <w:rsid w:val="001F29C1"/>
    <w:rsid w:val="003144E4"/>
    <w:rsid w:val="00410463"/>
    <w:rsid w:val="00845F96"/>
    <w:rsid w:val="00BB26A9"/>
    <w:rsid w:val="00D433D3"/>
    <w:rsid w:val="00E02B4E"/>
    <w:rsid w:val="00E37CAF"/>
    <w:rsid w:val="00EE4F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8AB23"/>
  <w15:chartTrackingRefBased/>
  <w15:docId w15:val="{CF196D3C-785C-4FED-A13F-A81CE4A97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42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2361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ACER</cp:lastModifiedBy>
  <cp:revision>2</cp:revision>
  <dcterms:created xsi:type="dcterms:W3CDTF">2024-03-16T06:19:00Z</dcterms:created>
  <dcterms:modified xsi:type="dcterms:W3CDTF">2024-03-16T06:19:00Z</dcterms:modified>
</cp:coreProperties>
</file>